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AC5A9F" w:rsidRDefault="00000000">
      <w:pPr>
        <w:rPr>
          <w:sz w:val="20"/>
          <w:szCs w:val="20"/>
          <w:u w:val="single"/>
        </w:rPr>
      </w:pPr>
      <w:r>
        <w:rPr>
          <w:sz w:val="20"/>
          <w:szCs w:val="20"/>
          <w:u w:val="single"/>
        </w:rPr>
        <w:t>FOR IMMEDIATE RELEASE</w:t>
      </w:r>
    </w:p>
    <w:p w14:paraId="00000002" w14:textId="77777777" w:rsidR="00AC5A9F" w:rsidRDefault="00000000">
      <w:pPr>
        <w:rPr>
          <w:sz w:val="20"/>
          <w:szCs w:val="20"/>
        </w:rPr>
      </w:pPr>
      <w:r>
        <w:rPr>
          <w:sz w:val="20"/>
          <w:szCs w:val="20"/>
        </w:rPr>
        <w:t>July 23, 2026</w:t>
      </w:r>
    </w:p>
    <w:p w14:paraId="00000003" w14:textId="77777777" w:rsidR="00AC5A9F" w:rsidRDefault="00AC5A9F"/>
    <w:p w14:paraId="00000004" w14:textId="148E4F66" w:rsidR="00AC5A9F" w:rsidRDefault="00000000">
      <w:pPr>
        <w:rPr>
          <w:color w:val="222222"/>
          <w:sz w:val="18"/>
          <w:szCs w:val="18"/>
        </w:rPr>
      </w:pPr>
      <w:r>
        <w:rPr>
          <w:b/>
          <w:bCs/>
          <w:sz w:val="20"/>
          <w:szCs w:val="20"/>
        </w:rPr>
        <w:t xml:space="preserve">Contact: </w:t>
      </w:r>
      <w:r w:rsidR="00E71F68">
        <w:rPr>
          <w:sz w:val="20"/>
          <w:szCs w:val="20"/>
        </w:rPr>
        <w:t xml:space="preserve">Maria F. Izaguirre, </w:t>
      </w:r>
      <w:r w:rsidR="00E71F68" w:rsidRPr="00E71F68">
        <w:rPr>
          <w:sz w:val="20"/>
          <w:szCs w:val="20"/>
        </w:rPr>
        <w:t>studio@mariaizaguirre.com</w:t>
      </w:r>
    </w:p>
    <w:p w14:paraId="00000005" w14:textId="77777777" w:rsidR="00AC5A9F" w:rsidRDefault="00000000">
      <w:pPr>
        <w:rPr>
          <w:sz w:val="20"/>
          <w:szCs w:val="20"/>
        </w:rPr>
      </w:pPr>
      <w:r>
        <w:rPr>
          <w:b/>
          <w:bCs/>
          <w:sz w:val="20"/>
          <w:szCs w:val="20"/>
        </w:rPr>
        <w:t>New York Foundation for the Arts (NYFA) Contact:</w:t>
      </w:r>
      <w:r>
        <w:rPr>
          <w:sz w:val="20"/>
          <w:szCs w:val="20"/>
        </w:rPr>
        <w:t xml:space="preserve"> Amy Aronoff, </w:t>
      </w:r>
      <w:hyperlink r:id="rId4">
        <w:r>
          <w:rPr>
            <w:color w:val="1155CC"/>
            <w:sz w:val="20"/>
            <w:szCs w:val="20"/>
            <w:u w:val="single"/>
          </w:rPr>
          <w:t>aaronoff@nyfa.org</w:t>
        </w:r>
      </w:hyperlink>
      <w:r>
        <w:rPr>
          <w:sz w:val="20"/>
          <w:szCs w:val="20"/>
        </w:rPr>
        <w:t xml:space="preserve"> </w:t>
      </w:r>
    </w:p>
    <w:p w14:paraId="00000006" w14:textId="77777777" w:rsidR="00AC5A9F" w:rsidRDefault="00000000">
      <w:pPr>
        <w:rPr>
          <w:sz w:val="20"/>
          <w:szCs w:val="20"/>
          <w:highlight w:val="white"/>
        </w:rPr>
      </w:pPr>
      <w:r>
        <w:rPr>
          <w:b/>
          <w:bCs/>
          <w:color w:val="222222"/>
          <w:sz w:val="20"/>
          <w:szCs w:val="20"/>
          <w:highlight w:val="white"/>
        </w:rPr>
        <w:t>New York State Council on the Arts (NYSCA) Contact:</w:t>
      </w:r>
      <w:r>
        <w:rPr>
          <w:color w:val="222222"/>
          <w:sz w:val="20"/>
          <w:szCs w:val="20"/>
          <w:highlight w:val="white"/>
        </w:rPr>
        <w:t xml:space="preserve"> </w:t>
      </w:r>
      <w:r>
        <w:rPr>
          <w:sz w:val="20"/>
          <w:szCs w:val="20"/>
          <w:highlight w:val="white"/>
        </w:rPr>
        <w:t xml:space="preserve">Ann Marie Sekeres, </w:t>
      </w:r>
      <w:hyperlink r:id="rId5">
        <w:r>
          <w:rPr>
            <w:color w:val="1155CC"/>
            <w:sz w:val="20"/>
            <w:szCs w:val="20"/>
            <w:highlight w:val="white"/>
            <w:u w:val="single"/>
          </w:rPr>
          <w:t>AnnMarie.Sekeres@arts.ny.gov</w:t>
        </w:r>
      </w:hyperlink>
    </w:p>
    <w:p w14:paraId="00000007" w14:textId="77777777" w:rsidR="00AC5A9F" w:rsidRDefault="00AC5A9F"/>
    <w:p w14:paraId="00000008" w14:textId="7C251B0E" w:rsidR="00AC5A9F" w:rsidRDefault="00E71F68">
      <w:pPr>
        <w:jc w:val="center"/>
        <w:rPr>
          <w:b/>
          <w:bCs/>
        </w:rPr>
      </w:pPr>
      <w:r>
        <w:rPr>
          <w:b/>
          <w:bCs/>
        </w:rPr>
        <w:t>MARIA F. IZAGUIRRE</w:t>
      </w:r>
      <w:r w:rsidR="00000000">
        <w:rPr>
          <w:b/>
          <w:bCs/>
        </w:rPr>
        <w:t xml:space="preserve"> AWARDED A 2026 NYSCA/NYFA ARTIST FELLOWSHIP IN </w:t>
      </w:r>
      <w:r>
        <w:rPr>
          <w:b/>
          <w:bCs/>
        </w:rPr>
        <w:t>DIGITAL/ELECTRONIC ARTS</w:t>
      </w:r>
    </w:p>
    <w:p w14:paraId="00000009" w14:textId="77777777" w:rsidR="00AC5A9F" w:rsidRDefault="00000000">
      <w:r>
        <w:t xml:space="preserve"> </w:t>
      </w:r>
    </w:p>
    <w:p w14:paraId="0000000A" w14:textId="77777777" w:rsidR="00AC5A9F" w:rsidRDefault="00000000">
      <w:pPr>
        <w:jc w:val="center"/>
        <w:rPr>
          <w:i/>
          <w:iCs/>
        </w:rPr>
      </w:pPr>
      <w:r>
        <w:rPr>
          <w:b/>
          <w:bCs/>
        </w:rPr>
        <w:t>$903,000 Awarded to 132 New York State Artists Working in Craft/Sculpture, Digital/Electronic Arts, Nonfiction Literature, Poetry, and Printmaking/Drawing/Book Arts</w:t>
      </w:r>
    </w:p>
    <w:p w14:paraId="0000000B" w14:textId="77777777" w:rsidR="00AC5A9F" w:rsidRDefault="00AC5A9F"/>
    <w:p w14:paraId="0000000C" w14:textId="6885702D" w:rsidR="00AC5A9F" w:rsidRDefault="00AE1196">
      <w:pPr>
        <w:shd w:val="clear" w:color="auto" w:fill="FFFFFF"/>
      </w:pPr>
      <w:r>
        <w:t>New York</w:t>
      </w:r>
      <w:r w:rsidR="00000000">
        <w:t xml:space="preserve">, NY – </w:t>
      </w:r>
      <w:r>
        <w:t>Maria F. Izagirre</w:t>
      </w:r>
      <w:r w:rsidR="00000000">
        <w:t xml:space="preserve"> is one of 116 New York State artists to be recognized with a </w:t>
      </w:r>
      <w:hyperlink r:id="rId6">
        <w:r w:rsidR="00000000">
          <w:rPr>
            <w:color w:val="1155CC"/>
            <w:u w:val="single"/>
          </w:rPr>
          <w:t>2026 NYSCA/NYFA Artist Fellowship</w:t>
        </w:r>
      </w:hyperlink>
      <w:r w:rsidR="00000000">
        <w:t xml:space="preserve">. </w:t>
      </w:r>
      <w:r w:rsidRPr="00AE1196">
        <w:t>Working at the intersection of art, technology, and cybernetics, Maria F. Izaguirre develops interdisciplinary installations, software-based artworks, performative systems, and hybrid media that investigate communication, perception, and the evolving relationships between humans, machines, and hybrid forms of intelligence. Her practice combines artistic research with custom technological development, inviting audiences to engage with complex systems through direct experience.</w:t>
      </w:r>
      <w:r w:rsidR="00000000">
        <w:t xml:space="preserve"> The NYSCA/NYFA Artist Fellowship Program, administered by </w:t>
      </w:r>
      <w:hyperlink r:id="rId7">
        <w:r w:rsidR="00000000">
          <w:rPr>
            <w:color w:val="1155CC"/>
            <w:u w:val="single"/>
          </w:rPr>
          <w:t>New York Foundation for the Arts</w:t>
        </w:r>
      </w:hyperlink>
      <w:r w:rsidR="00000000">
        <w:t xml:space="preserve"> (NYFA) with leadership support from the </w:t>
      </w:r>
      <w:hyperlink r:id="rId8">
        <w:r w:rsidR="00000000">
          <w:rPr>
            <w:color w:val="1155CC"/>
            <w:u w:val="single"/>
          </w:rPr>
          <w:t>New York State Council on the Arts</w:t>
        </w:r>
      </w:hyperlink>
      <w:r w:rsidR="00000000">
        <w:t xml:space="preserve"> (NYSCA), makes unrestricted cash grants of $8,000 to artists working in 15 disciplines, recognizing five disciplines per year on a triennial basis.</w:t>
      </w:r>
    </w:p>
    <w:p w14:paraId="0000000D" w14:textId="77777777" w:rsidR="00AC5A9F" w:rsidRDefault="00AC5A9F">
      <w:pPr>
        <w:shd w:val="clear" w:color="auto" w:fill="FFFFFF"/>
      </w:pPr>
    </w:p>
    <w:p w14:paraId="0000000E" w14:textId="77777777" w:rsidR="00AC5A9F" w:rsidRDefault="00000000">
      <w:pPr>
        <w:shd w:val="clear" w:color="auto" w:fill="FFFFFF"/>
      </w:pPr>
      <w:r>
        <w:t xml:space="preserve">This year, NYFA has awarded a total of $903,000 to 132 artists (116 Fellows and 16 Finalists) throughout New York State in the following disciplines: Craft/Sculpture, Digital/Electronic Arts, Nonfiction Literature, Poetry, and Printmaking/Drawing/Book Arts. Finalists were recognized with unrestricted cash grants of $1,000. The program is highly competitive, and this year’s recipients and finalists were selected from </w:t>
      </w:r>
      <w:r>
        <w:rPr>
          <w:highlight w:val="white"/>
        </w:rPr>
        <w:t xml:space="preserve">3,985 </w:t>
      </w:r>
      <w:r>
        <w:t xml:space="preserve">in discipline-specific peer-review panels. </w:t>
      </w:r>
    </w:p>
    <w:p w14:paraId="0000000F" w14:textId="77777777" w:rsidR="00AC5A9F" w:rsidRDefault="00AC5A9F">
      <w:pPr>
        <w:shd w:val="clear" w:color="auto" w:fill="FFFFFF"/>
      </w:pPr>
    </w:p>
    <w:p w14:paraId="00000010" w14:textId="77777777" w:rsidR="00AC5A9F" w:rsidRDefault="00000000">
      <w:pPr>
        <w:shd w:val="clear" w:color="auto" w:fill="FFFFFF"/>
      </w:pPr>
      <w:r>
        <w:rPr>
          <w:highlight w:val="white"/>
        </w:rPr>
        <w:t xml:space="preserve">The full lists of recipients, finalists, and industry panelists who made the selections </w:t>
      </w:r>
      <w:hyperlink r:id="rId9">
        <w:r>
          <w:rPr>
            <w:color w:val="1155CC"/>
            <w:u w:val="single"/>
          </w:rPr>
          <w:t>can be found here</w:t>
        </w:r>
      </w:hyperlink>
      <w:r>
        <w:t>.</w:t>
      </w:r>
    </w:p>
    <w:p w14:paraId="00000011" w14:textId="77777777" w:rsidR="00AC5A9F" w:rsidRDefault="00AC5A9F">
      <w:pPr>
        <w:shd w:val="clear" w:color="auto" w:fill="FFFFFF"/>
      </w:pPr>
    </w:p>
    <w:p w14:paraId="00000013" w14:textId="09283CF0" w:rsidR="00AC5A9F" w:rsidRDefault="00AE1196">
      <w:pPr>
        <w:shd w:val="clear" w:color="auto" w:fill="FFFFFF"/>
      </w:pPr>
      <w:r w:rsidRPr="00AE1196">
        <w:t xml:space="preserve">The fellowship marks a significant milestone in Izaguirre’s ongoing artistic trajectory. Recent projects include </w:t>
      </w:r>
      <w:r w:rsidRPr="00AE1196">
        <w:rPr>
          <w:i/>
          <w:iCs/>
        </w:rPr>
        <w:t xml:space="preserve">The </w:t>
      </w:r>
      <w:proofErr w:type="spellStart"/>
      <w:r w:rsidRPr="00AE1196">
        <w:rPr>
          <w:i/>
          <w:iCs/>
        </w:rPr>
        <w:t>Postpoetic</w:t>
      </w:r>
      <w:proofErr w:type="spellEnd"/>
      <w:r w:rsidRPr="00AE1196">
        <w:rPr>
          <w:i/>
          <w:iCs/>
        </w:rPr>
        <w:t xml:space="preserve"> Machine™,</w:t>
      </w:r>
      <w:r w:rsidRPr="00AE1196">
        <w:t xml:space="preserve"> an evolving body of work exploring cybernetic communication between humans and non-human agents through language, sound, robotics, and participatory performance. Her practice has previously been supported by the New York State Council on the Arts, the Queens Council on the Arts, More Art, the Jerome Foundation, and other organizations dedicated to advancing contemporary art and interdisciplinary research.</w:t>
      </w:r>
    </w:p>
    <w:p w14:paraId="604BEE66" w14:textId="77777777" w:rsidR="00AE1196" w:rsidRDefault="00AE1196">
      <w:pPr>
        <w:shd w:val="clear" w:color="auto" w:fill="FFFFFF"/>
      </w:pPr>
    </w:p>
    <w:p w14:paraId="00000014" w14:textId="77777777" w:rsidR="00AC5A9F" w:rsidRDefault="00000000">
      <w:pPr>
        <w:shd w:val="clear" w:color="auto" w:fill="FFFFFF"/>
      </w:pPr>
      <w:r>
        <w:t>Since it was launched in 1985, the NYSCA/NYFA Artist Fellowship program has awarded over</w:t>
      </w:r>
      <w:r>
        <w:rPr>
          <w:highlight w:val="white"/>
        </w:rPr>
        <w:t xml:space="preserve"> $37.4 million to 5,726 artists</w:t>
      </w:r>
      <w:r>
        <w:t xml:space="preserve">. </w:t>
      </w:r>
      <w:hyperlink r:id="rId10">
        <w:r>
          <w:rPr>
            <w:color w:val="1155CC"/>
            <w:u w:val="single"/>
          </w:rPr>
          <w:t>Esteemed alumni</w:t>
        </w:r>
      </w:hyperlink>
      <w:r>
        <w:t xml:space="preserve"> from this year’s recognized disciplines include  </w:t>
      </w:r>
      <w:hyperlink r:id="rId11">
        <w:r>
          <w:rPr>
            <w:b/>
            <w:bCs/>
          </w:rPr>
          <w:t>Elia Alba</w:t>
        </w:r>
      </w:hyperlink>
      <w:r>
        <w:t xml:space="preserve"> (Crafts ’01), </w:t>
      </w:r>
      <w:hyperlink r:id="rId12">
        <w:r>
          <w:rPr>
            <w:b/>
            <w:bCs/>
          </w:rPr>
          <w:t>Xenobia Bailey</w:t>
        </w:r>
      </w:hyperlink>
      <w:r>
        <w:t xml:space="preserve"> (Crafts ’93, ’99, ’00), </w:t>
      </w:r>
      <w:hyperlink r:id="rId13">
        <w:r>
          <w:rPr>
            <w:b/>
            <w:bCs/>
          </w:rPr>
          <w:t>Suzanne Bocanegra</w:t>
        </w:r>
      </w:hyperlink>
      <w:r>
        <w:t xml:space="preserve"> </w:t>
      </w:r>
      <w:r>
        <w:lastRenderedPageBreak/>
        <w:t xml:space="preserve">(Printmaking/Drawing/Artists’ Books ’89, ’93, ’05; Sculpture ’01), </w:t>
      </w:r>
      <w:r>
        <w:rPr>
          <w:b/>
          <w:bCs/>
        </w:rPr>
        <w:t>Shayok Misha Chowdhury</w:t>
      </w:r>
      <w:r>
        <w:t xml:space="preserve"> (Poetry ‘20), </w:t>
      </w:r>
      <w:hyperlink r:id="rId14">
        <w:r>
          <w:rPr>
            <w:b/>
            <w:bCs/>
          </w:rPr>
          <w:t>Billy Collins</w:t>
        </w:r>
      </w:hyperlink>
      <w:r>
        <w:t xml:space="preserve"> (Poetry ’86), </w:t>
      </w:r>
      <w:hyperlink r:id="rId15">
        <w:r>
          <w:rPr>
            <w:b/>
            <w:bCs/>
          </w:rPr>
          <w:t>Mark Dion</w:t>
        </w:r>
      </w:hyperlink>
      <w:r>
        <w:t xml:space="preserve"> (Printmaking/Drawing/Artists’ Books ‘17), </w:t>
      </w:r>
      <w:r>
        <w:rPr>
          <w:b/>
          <w:bCs/>
        </w:rPr>
        <w:t xml:space="preserve">Marylyn </w:t>
      </w:r>
      <w:proofErr w:type="spellStart"/>
      <w:r>
        <w:rPr>
          <w:b/>
          <w:bCs/>
        </w:rPr>
        <w:t>Dintenfass</w:t>
      </w:r>
      <w:proofErr w:type="spellEnd"/>
      <w:r>
        <w:t xml:space="preserve"> (Crafts ‘87), </w:t>
      </w:r>
      <w:hyperlink r:id="rId16">
        <w:r>
          <w:rPr>
            <w:b/>
            <w:bCs/>
          </w:rPr>
          <w:t>Coco Fusco</w:t>
        </w:r>
      </w:hyperlink>
      <w:r>
        <w:t xml:space="preserve"> (Nonfiction ’91, ’14), </w:t>
      </w:r>
      <w:r>
        <w:rPr>
          <w:b/>
          <w:bCs/>
        </w:rPr>
        <w:t>Simone Leigh</w:t>
      </w:r>
      <w:r>
        <w:t xml:space="preserve"> (Sculpture ’09), </w:t>
      </w:r>
      <w:hyperlink r:id="rId17">
        <w:r>
          <w:rPr>
            <w:b/>
            <w:bCs/>
          </w:rPr>
          <w:t>Tony Matelli</w:t>
        </w:r>
      </w:hyperlink>
      <w:r>
        <w:t xml:space="preserve"> (Sculpture ‘99), </w:t>
      </w:r>
      <w:r>
        <w:rPr>
          <w:b/>
          <w:bCs/>
        </w:rPr>
        <w:t>Mary Mattingly</w:t>
      </w:r>
      <w:r>
        <w:t xml:space="preserve"> (Sculpture ’11), </w:t>
      </w:r>
      <w:hyperlink r:id="rId18">
        <w:r>
          <w:rPr>
            <w:b/>
            <w:bCs/>
          </w:rPr>
          <w:t>Gregory Pardlo</w:t>
        </w:r>
      </w:hyperlink>
      <w:r>
        <w:t xml:space="preserve"> (Poetry ’05), </w:t>
      </w:r>
      <w:hyperlink r:id="rId19">
        <w:r>
          <w:rPr>
            <w:b/>
            <w:bCs/>
          </w:rPr>
          <w:t>Dread Scott</w:t>
        </w:r>
      </w:hyperlink>
      <w:r>
        <w:t xml:space="preserve"> (Sculpture ’01), </w:t>
      </w:r>
      <w:r>
        <w:rPr>
          <w:b/>
          <w:bCs/>
        </w:rPr>
        <w:t>Stephanie H. Shih</w:t>
      </w:r>
      <w:r>
        <w:t xml:space="preserve"> (Crafts/Sculpture ‘23), </w:t>
      </w:r>
      <w:r>
        <w:rPr>
          <w:b/>
          <w:bCs/>
        </w:rPr>
        <w:t>Jean Shin</w:t>
      </w:r>
      <w:r>
        <w:t xml:space="preserve"> (Crafts/Sculpture ’03), </w:t>
      </w:r>
      <w:r>
        <w:rPr>
          <w:b/>
          <w:bCs/>
        </w:rPr>
        <w:t>Arthur Simms</w:t>
      </w:r>
      <w:r>
        <w:t xml:space="preserve"> (Sculpture ‘03), and </w:t>
      </w:r>
      <w:r>
        <w:rPr>
          <w:b/>
          <w:bCs/>
        </w:rPr>
        <w:t>Fred Wilson</w:t>
      </w:r>
      <w:r>
        <w:t xml:space="preserve"> (Sculpture ’87, ’91).</w:t>
      </w:r>
    </w:p>
    <w:p w14:paraId="00000015" w14:textId="77777777" w:rsidR="00AC5A9F" w:rsidRDefault="00AC5A9F">
      <w:pPr>
        <w:shd w:val="clear" w:color="auto" w:fill="FFFFFF"/>
      </w:pPr>
    </w:p>
    <w:p w14:paraId="00000016" w14:textId="77777777" w:rsidR="00AC5A9F" w:rsidRDefault="00000000">
      <w:pPr>
        <w:shd w:val="clear" w:color="auto" w:fill="FFFFFF"/>
      </w:pPr>
      <w:r>
        <w:t xml:space="preserve">Each year, the NYSCA/NYFA Artist Fellowship provides a lens for contemporary artistic expression. The themes, ideas, and materials used by the 2026 Fellows and Finalists are grounded in lived experience, personal perspectives, and cultural specificity–from identity and community to immigration and the diaspora; artificial intelligence; and a broad range of social, political, and economic issues. Panelists noted the increasingly blurred boundaries between traditional discipline categories and responded to work that demonstrated a clear artistic voice and conceptual rigor. Details follow on observations gained from each discipline area. </w:t>
      </w:r>
    </w:p>
    <w:p w14:paraId="00000017" w14:textId="77777777" w:rsidR="00AC5A9F" w:rsidRDefault="00AC5A9F"/>
    <w:p w14:paraId="00000018" w14:textId="77777777" w:rsidR="00AC5A9F" w:rsidRDefault="00000000">
      <w:pPr>
        <w:rPr>
          <w:color w:val="222222"/>
        </w:rPr>
      </w:pPr>
      <w:r>
        <w:rPr>
          <w:color w:val="222222"/>
        </w:rPr>
        <w:t>In addition to no-strings-attached financial support, the NYSCA/NYFA Artist Fellowship provides encouragement for artists at all career stages and creative disciplines to continue making work.</w:t>
      </w:r>
    </w:p>
    <w:p w14:paraId="00000019" w14:textId="77777777" w:rsidR="00AC5A9F" w:rsidRDefault="00AC5A9F">
      <w:pPr>
        <w:shd w:val="clear" w:color="auto" w:fill="FFFFFF"/>
      </w:pPr>
    </w:p>
    <w:p w14:paraId="0000001A" w14:textId="77777777" w:rsidR="00AC5A9F" w:rsidRDefault="00000000">
      <w:pPr>
        <w:shd w:val="clear" w:color="auto" w:fill="FFFFFF"/>
        <w:jc w:val="center"/>
      </w:pPr>
      <w:r>
        <w:t>###</w:t>
      </w:r>
    </w:p>
    <w:p w14:paraId="0000001B" w14:textId="77777777" w:rsidR="00AC5A9F" w:rsidRDefault="00AC5A9F">
      <w:pPr>
        <w:rPr>
          <w:highlight w:val="white"/>
        </w:rPr>
      </w:pPr>
    </w:p>
    <w:p w14:paraId="0000001C" w14:textId="77777777" w:rsidR="00AC5A9F" w:rsidRDefault="00000000">
      <w:pPr>
        <w:rPr>
          <w:b/>
          <w:bCs/>
        </w:rPr>
      </w:pPr>
      <w:r>
        <w:rPr>
          <w:b/>
          <w:bCs/>
        </w:rPr>
        <w:t xml:space="preserve">The New York Foundation for the Arts: </w:t>
      </w:r>
      <w:hyperlink r:id="rId20">
        <w:r>
          <w:rPr>
            <w:u w:val="single"/>
          </w:rPr>
          <w:t>The New York Foundation for the Arts (NYFA)</w:t>
        </w:r>
      </w:hyperlink>
      <w:r>
        <w:t xml:space="preserve"> was established in 1971 to empower artists at critical stages in their creative lives. Today, the nonprofit organization’s programs and services are far-reaching and are rooted in a wealth of physical and online resources. Each year, NYFA awards more than $4 million in cash grants to individual visual, performing, and literary artists throughout the United States. NYFA’s Fiscal Sponsorship program, one of the oldest and most reputable in the country, helps national artists and arts organizations raise and manage an average of $4 million annually. NYFA’s Learning programs, including its Artist as Entrepreneur and Immigrant Artist Mentoring Program, provide thousands of artists, creatives, and arts administrators with professional development training and support. NYFA’s website, </w:t>
      </w:r>
      <w:hyperlink r:id="rId21">
        <w:r>
          <w:rPr>
            <w:u w:val="single"/>
          </w:rPr>
          <w:t>NYFA.org</w:t>
        </w:r>
      </w:hyperlink>
      <w:r>
        <w:t>, is used by more than 1 million people and features more than 20,000 opportunities and resources available to artists in all disciplines.</w:t>
      </w:r>
    </w:p>
    <w:p w14:paraId="0000001D" w14:textId="77777777" w:rsidR="00AC5A9F" w:rsidRDefault="00AC5A9F">
      <w:pPr>
        <w:shd w:val="clear" w:color="auto" w:fill="FFFFFF"/>
      </w:pPr>
    </w:p>
    <w:p w14:paraId="0000001E" w14:textId="77777777" w:rsidR="00AC5A9F" w:rsidRDefault="00000000">
      <w:pPr>
        <w:shd w:val="clear" w:color="auto" w:fill="FFFFFF"/>
        <w:rPr>
          <w:sz w:val="24"/>
          <w:szCs w:val="24"/>
          <w:highlight w:val="white"/>
        </w:rPr>
      </w:pPr>
      <w:r>
        <w:rPr>
          <w:b/>
          <w:bCs/>
          <w:color w:val="222222"/>
        </w:rPr>
        <w:t>About the New York State Council on the Arts</w:t>
      </w:r>
    </w:p>
    <w:p w14:paraId="0000001F" w14:textId="77777777" w:rsidR="00AC5A9F" w:rsidRDefault="00000000">
      <w:r>
        <w:rPr>
          <w:highlight w:val="white"/>
        </w:rPr>
        <w:t xml:space="preserve">The mission of the New York State Council on the Arts is to foster and advance the full breadth of New York State’s arts, culture and creativity for all. For FY 2026, the Council on the Arts will award over $161 million, serving organizations and artists across all 10 of the state’s regions. The Council on the Arts further advances New York’s creative culture by convening leaders in the field and providing organizational and professional development opportunities and informational resources. Created by Governor Nelson Rockefeller in 1960 and continued with the support of Governor Hochul and the New York State Legislature, the Council is an agency that is part of the Executive Branch. For more information on NYSCA, please visit </w:t>
      </w:r>
      <w:hyperlink r:id="rId22">
        <w:r>
          <w:rPr>
            <w:color w:val="004DD1"/>
            <w:highlight w:val="white"/>
            <w:u w:val="single"/>
          </w:rPr>
          <w:t>arts.ny.gov/</w:t>
        </w:r>
        <w:proofErr w:type="spellStart"/>
        <w:r>
          <w:rPr>
            <w:color w:val="004DD1"/>
            <w:highlight w:val="white"/>
            <w:u w:val="single"/>
          </w:rPr>
          <w:t>SOAfellow</w:t>
        </w:r>
        <w:proofErr w:type="spellEnd"/>
      </w:hyperlink>
      <w:r>
        <w:rPr>
          <w:highlight w:val="white"/>
        </w:rPr>
        <w:t xml:space="preserve">, and follow </w:t>
      </w:r>
      <w:hyperlink r:id="rId23">
        <w:r>
          <w:rPr>
            <w:color w:val="004DD1"/>
            <w:highlight w:val="white"/>
            <w:u w:val="single"/>
          </w:rPr>
          <w:t>NYSCA’s Facebook page</w:t>
        </w:r>
      </w:hyperlink>
      <w:r>
        <w:rPr>
          <w:highlight w:val="white"/>
        </w:rPr>
        <w:t xml:space="preserve">, on </w:t>
      </w:r>
      <w:hyperlink r:id="rId24">
        <w:r>
          <w:rPr>
            <w:color w:val="004DD1"/>
            <w:highlight w:val="white"/>
            <w:u w:val="single"/>
          </w:rPr>
          <w:t>X @NYSCArts</w:t>
        </w:r>
      </w:hyperlink>
      <w:r>
        <w:rPr>
          <w:highlight w:val="white"/>
        </w:rPr>
        <w:t xml:space="preserve"> and </w:t>
      </w:r>
      <w:hyperlink r:id="rId25">
        <w:r>
          <w:rPr>
            <w:color w:val="004DD1"/>
            <w:highlight w:val="white"/>
            <w:u w:val="single"/>
          </w:rPr>
          <w:t>Instagram @NYSCouncilontheArts</w:t>
        </w:r>
      </w:hyperlink>
      <w:r>
        <w:rPr>
          <w:highlight w:val="white"/>
        </w:rPr>
        <w:t>.</w:t>
      </w:r>
    </w:p>
    <w:sectPr w:rsidR="00AC5A9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784AA735-9083-4849-B1E7-F9D0A51C3F9D}"/>
    <w:embedBold r:id="rId2" w:fontKey="{05919CE3-7FBC-5541-9DBC-E61BE2A91789}"/>
    <w:embedItalic r:id="rId3" w:fontKey="{22E9E9D5-0940-624E-9DE8-D7E8273CBC04}"/>
  </w:font>
  <w:font w:name="Times New Roman">
    <w:panose1 w:val="02020603050405020304"/>
    <w:charset w:val="00"/>
    <w:family w:val="roman"/>
    <w:pitch w:val="variable"/>
    <w:sig w:usb0="E0002EFF" w:usb1="C000785B" w:usb2="00000009" w:usb3="00000000" w:csb0="000001FF" w:csb1="00000000"/>
    <w:embedRegular r:id="rId4" w:fontKey="{26CF97D5-D77A-5943-9F36-96DE80FE11F5}"/>
  </w:font>
  <w:font w:name="Calibri">
    <w:panose1 w:val="020F0502020204030204"/>
    <w:charset w:val="00"/>
    <w:family w:val="swiss"/>
    <w:pitch w:val="variable"/>
    <w:sig w:usb0="E4002EFF" w:usb1="C200247B" w:usb2="00000009" w:usb3="00000000" w:csb0="000001FF" w:csb1="00000000"/>
    <w:embedRegular r:id="rId5" w:fontKey="{4F41B503-DCE1-304B-AE90-52A894886FFC}"/>
  </w:font>
  <w:font w:name="Cambria">
    <w:panose1 w:val="02040503050406030204"/>
    <w:charset w:val="00"/>
    <w:family w:val="roman"/>
    <w:pitch w:val="variable"/>
    <w:sig w:usb0="E00006FF" w:usb1="420024FF" w:usb2="02000000" w:usb3="00000000" w:csb0="0000019F" w:csb1="00000000"/>
    <w:embedRegular r:id="rId6" w:fontKey="{6FC4174C-45B2-6F46-9DBB-F7918F7CB368}"/>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A9F"/>
    <w:rsid w:val="001A5142"/>
    <w:rsid w:val="00AC5A9F"/>
    <w:rsid w:val="00AE1196"/>
    <w:rsid w:val="00E71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A860F0"/>
  <w15:docId w15:val="{20F0B367-4F3E-E841-A107-659E3E599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rts.ny.gov/" TargetMode="External"/><Relationship Id="rId13" Type="http://schemas.openxmlformats.org/officeDocument/2006/relationships/hyperlink" Target="https://www.suzannebocanegra.com/" TargetMode="External"/><Relationship Id="rId18" Type="http://schemas.openxmlformats.org/officeDocument/2006/relationships/hyperlink" Target="https://www.poetryfoundation.org/poets/gregory-pardlo"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nyfa.org/" TargetMode="External"/><Relationship Id="rId7" Type="http://schemas.openxmlformats.org/officeDocument/2006/relationships/hyperlink" Target="https://www.nyfa.org/" TargetMode="External"/><Relationship Id="rId12" Type="http://schemas.openxmlformats.org/officeDocument/2006/relationships/hyperlink" Target="https://www.art.state.gov/personnel/xenobia_bailey/" TargetMode="External"/><Relationship Id="rId17" Type="http://schemas.openxmlformats.org/officeDocument/2006/relationships/hyperlink" Target="https://www.tonymatelli.com/" TargetMode="External"/><Relationship Id="rId25" Type="http://schemas.openxmlformats.org/officeDocument/2006/relationships/hyperlink" Target="https://www.instagram.com/nyscouncilonthearts/?hl=en" TargetMode="External"/><Relationship Id="rId2" Type="http://schemas.openxmlformats.org/officeDocument/2006/relationships/settings" Target="settings.xml"/><Relationship Id="rId16" Type="http://schemas.openxmlformats.org/officeDocument/2006/relationships/hyperlink" Target="https://www.cocofusco.com/" TargetMode="External"/><Relationship Id="rId20" Type="http://schemas.openxmlformats.org/officeDocument/2006/relationships/hyperlink" Target="https://www.nyfa.org/" TargetMode="External"/><Relationship Id="rId1" Type="http://schemas.openxmlformats.org/officeDocument/2006/relationships/styles" Target="styles.xml"/><Relationship Id="rId6" Type="http://schemas.openxmlformats.org/officeDocument/2006/relationships/hyperlink" Target="https://www.nyfa.org/news/2026-nysca-nyfa-artist-fellowship-program-recipients-and-finalists-announced/" TargetMode="External"/><Relationship Id="rId11" Type="http://schemas.openxmlformats.org/officeDocument/2006/relationships/hyperlink" Target="https://www.eliaalba.net/" TargetMode="External"/><Relationship Id="rId24" Type="http://schemas.openxmlformats.org/officeDocument/2006/relationships/hyperlink" Target="https://x.com/nyscarts?lang=en" TargetMode="External"/><Relationship Id="rId5" Type="http://schemas.openxmlformats.org/officeDocument/2006/relationships/hyperlink" Target="mailto:AnnMarie.Sekeres@arts.ny.gov" TargetMode="External"/><Relationship Id="rId15" Type="http://schemas.openxmlformats.org/officeDocument/2006/relationships/hyperlink" Target="https://www.tanyabonakdargallery.com/artists/34-mark-dion/" TargetMode="External"/><Relationship Id="rId23" Type="http://schemas.openxmlformats.org/officeDocument/2006/relationships/hyperlink" Target="https://www.facebook.com/NewYorkStateCouncilontheArts/" TargetMode="External"/><Relationship Id="rId10" Type="http://schemas.openxmlformats.org/officeDocument/2006/relationships/hyperlink" Target="https://www.nyfa.org/names-you-know/" TargetMode="External"/><Relationship Id="rId19" Type="http://schemas.openxmlformats.org/officeDocument/2006/relationships/hyperlink" Target="https://www.dreadscott.net/" TargetMode="External"/><Relationship Id="rId4" Type="http://schemas.openxmlformats.org/officeDocument/2006/relationships/hyperlink" Target="mailto:aaronoff@nyfa.org" TargetMode="External"/><Relationship Id="rId9" Type="http://schemas.openxmlformats.org/officeDocument/2006/relationships/hyperlink" Target="https://www.nyfa.org/grant-history/nysca-nyfa-artist-fellowship/" TargetMode="External"/><Relationship Id="rId14" Type="http://schemas.openxmlformats.org/officeDocument/2006/relationships/hyperlink" Target="https://billycollinspoetry.com/" TargetMode="External"/><Relationship Id="rId22" Type="http://schemas.openxmlformats.org/officeDocument/2006/relationships/hyperlink" Target="https://arts.ny.gov/SOAfellow"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1064</Words>
  <Characters>6346</Characters>
  <Application>Microsoft Office Word</Application>
  <DocSecurity>0</DocSecurity>
  <Lines>109</Lines>
  <Paragraphs>29</Paragraphs>
  <ScaleCrop>false</ScaleCrop>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F Izaguirre</cp:lastModifiedBy>
  <cp:revision>3</cp:revision>
  <dcterms:created xsi:type="dcterms:W3CDTF">2026-07-24T02:28:00Z</dcterms:created>
  <dcterms:modified xsi:type="dcterms:W3CDTF">2026-07-24T02:36:00Z</dcterms:modified>
</cp:coreProperties>
</file>